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9793" w14:textId="77777777" w:rsidR="00C952E4" w:rsidRDefault="00C952E4" w:rsidP="00C952E4">
      <w:pPr>
        <w:spacing w:line="276" w:lineRule="auto"/>
        <w:jc w:val="center"/>
        <w:rPr>
          <w:rFonts w:ascii="Gill Sans" w:hAnsi="Gill Sans" w:cs="Gill Sans"/>
          <w:b/>
          <w:i/>
          <w:sz w:val="32"/>
          <w:szCs w:val="32"/>
        </w:rPr>
      </w:pPr>
      <w:bookmarkStart w:id="0" w:name="_GoBack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2"/>
        <w:gridCol w:w="2718"/>
      </w:tblGrid>
      <w:tr w:rsidR="00C952E4" w14:paraId="25C76EAE" w14:textId="77777777" w:rsidTr="00240FBA">
        <w:trPr>
          <w:jc w:val="center"/>
        </w:trPr>
        <w:tc>
          <w:tcPr>
            <w:tcW w:w="4148" w:type="dxa"/>
            <w:vAlign w:val="center"/>
          </w:tcPr>
          <w:p w14:paraId="1270BCD8" w14:textId="77777777" w:rsidR="00C952E4" w:rsidRDefault="00C952E4" w:rsidP="00240FBA">
            <w:pPr>
              <w:spacing w:line="276" w:lineRule="auto"/>
              <w:jc w:val="center"/>
              <w:rPr>
                <w:rFonts w:ascii="Gill Sans" w:hAnsi="Gill Sans" w:cs="Gill Sans"/>
                <w:b/>
                <w:i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6EEDDA6E" wp14:editId="63401627">
                  <wp:extent cx="3865207" cy="811694"/>
                  <wp:effectExtent l="0" t="0" r="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-History-Link-Up72-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408" cy="917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vAlign w:val="center"/>
          </w:tcPr>
          <w:p w14:paraId="0A09672A" w14:textId="77777777" w:rsidR="00C952E4" w:rsidRDefault="00C952E4" w:rsidP="00240FBA">
            <w:pPr>
              <w:spacing w:line="276" w:lineRule="auto"/>
              <w:jc w:val="center"/>
              <w:rPr>
                <w:rFonts w:ascii="Gill Sans" w:hAnsi="Gill Sans" w:cs="Gill Sans"/>
                <w:b/>
                <w:i/>
                <w:sz w:val="32"/>
                <w:szCs w:val="32"/>
              </w:rPr>
            </w:pPr>
            <w:r>
              <w:rPr>
                <w:rFonts w:ascii="Gill Sans" w:hAnsi="Gill Sans" w:cs="Gill Sans"/>
                <w:b/>
                <w:i/>
                <w:noProof/>
                <w:sz w:val="32"/>
                <w:szCs w:val="32"/>
              </w:rPr>
              <w:drawing>
                <wp:inline distT="0" distB="0" distL="0" distR="0" wp14:anchorId="2D4DD9BB" wp14:editId="1EA6AB69">
                  <wp:extent cx="1223210" cy="5810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allace-logo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169" cy="5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17AC652D" w14:textId="77777777" w:rsidR="008F2150" w:rsidRPr="00175114" w:rsidRDefault="008F2150" w:rsidP="00DD6F37">
      <w:pPr>
        <w:rPr>
          <w:rFonts w:ascii="Gill Sans" w:hAnsi="Gill Sans" w:cs="Gill Sans"/>
          <w:sz w:val="11"/>
          <w:szCs w:val="11"/>
        </w:rPr>
      </w:pPr>
    </w:p>
    <w:p w14:paraId="4BB230D6" w14:textId="77777777" w:rsidR="008F2150" w:rsidRPr="008F2150" w:rsidRDefault="008F2150" w:rsidP="008F2150">
      <w:pPr>
        <w:jc w:val="center"/>
        <w:rPr>
          <w:rFonts w:ascii="Gill Sans" w:hAnsi="Gill Sans" w:cs="Gill Sans"/>
          <w:b/>
          <w:sz w:val="32"/>
          <w:szCs w:val="32"/>
        </w:rPr>
      </w:pPr>
      <w:r w:rsidRPr="008F2150">
        <w:rPr>
          <w:rFonts w:ascii="Gill Sans" w:hAnsi="Gill Sans" w:cs="Gill Sans"/>
          <w:b/>
          <w:sz w:val="32"/>
          <w:szCs w:val="32"/>
        </w:rPr>
        <w:t xml:space="preserve">Job advertisement: </w:t>
      </w:r>
    </w:p>
    <w:p w14:paraId="0E085225" w14:textId="77777777" w:rsidR="008F2150" w:rsidRPr="008F2150" w:rsidRDefault="008F2150" w:rsidP="008F2150">
      <w:pPr>
        <w:jc w:val="center"/>
        <w:rPr>
          <w:rFonts w:ascii="Gill Sans" w:hAnsi="Gill Sans" w:cs="Gill Sans"/>
          <w:b/>
          <w:sz w:val="32"/>
          <w:szCs w:val="32"/>
        </w:rPr>
      </w:pPr>
      <w:r w:rsidRPr="008F2150">
        <w:rPr>
          <w:rFonts w:ascii="Gill Sans" w:hAnsi="Gill Sans" w:cs="Gill Sans"/>
          <w:b/>
          <w:sz w:val="32"/>
          <w:szCs w:val="32"/>
        </w:rPr>
        <w:t>Art History tutor/teacher</w:t>
      </w:r>
    </w:p>
    <w:p w14:paraId="70440518" w14:textId="77777777" w:rsidR="008F2150" w:rsidRDefault="008F2150" w:rsidP="008F2150">
      <w:pPr>
        <w:jc w:val="center"/>
        <w:rPr>
          <w:rFonts w:ascii="Gill Sans" w:hAnsi="Gill Sans" w:cs="Gill Sans"/>
          <w:sz w:val="11"/>
          <w:szCs w:val="11"/>
        </w:rPr>
      </w:pPr>
    </w:p>
    <w:p w14:paraId="26F3F530" w14:textId="77777777" w:rsidR="00175114" w:rsidRPr="00175114" w:rsidRDefault="00175114" w:rsidP="008F2150">
      <w:pPr>
        <w:jc w:val="center"/>
        <w:rPr>
          <w:rFonts w:ascii="Gill Sans" w:hAnsi="Gill Sans" w:cs="Gill Sans"/>
          <w:sz w:val="11"/>
          <w:szCs w:val="11"/>
        </w:rPr>
      </w:pPr>
    </w:p>
    <w:p w14:paraId="7C8457A3" w14:textId="64E27FF7" w:rsidR="008F2150" w:rsidRPr="00175114" w:rsidRDefault="008F2150" w:rsidP="008F2150">
      <w:pPr>
        <w:rPr>
          <w:rFonts w:ascii="Gill Sans" w:hAnsi="Gill Sans" w:cs="Gill Sans"/>
          <w:sz w:val="22"/>
          <w:szCs w:val="22"/>
        </w:rPr>
      </w:pPr>
      <w:r w:rsidRPr="00175114">
        <w:rPr>
          <w:rFonts w:ascii="Gill Sans" w:hAnsi="Gill Sans" w:cs="Gill Sans"/>
          <w:sz w:val="22"/>
          <w:szCs w:val="22"/>
        </w:rPr>
        <w:t xml:space="preserve">Art History Link-Up is seeking to appoint passionate and innovative teachers to </w:t>
      </w:r>
      <w:r w:rsidR="00906E08" w:rsidRPr="00175114">
        <w:rPr>
          <w:rFonts w:ascii="Gill Sans" w:hAnsi="Gill Sans" w:cs="Gill Sans"/>
          <w:sz w:val="22"/>
          <w:szCs w:val="22"/>
        </w:rPr>
        <w:t>deliver</w:t>
      </w:r>
      <w:r w:rsidRPr="00175114">
        <w:rPr>
          <w:rFonts w:ascii="Gill Sans" w:hAnsi="Gill Sans" w:cs="Gill Sans"/>
          <w:sz w:val="22"/>
          <w:szCs w:val="22"/>
        </w:rPr>
        <w:t xml:space="preserve"> our </w:t>
      </w:r>
      <w:r w:rsidR="00906E08" w:rsidRPr="00175114">
        <w:rPr>
          <w:rFonts w:ascii="Gill Sans" w:hAnsi="Gill Sans" w:cs="Gill Sans"/>
          <w:sz w:val="22"/>
          <w:szCs w:val="22"/>
        </w:rPr>
        <w:t xml:space="preserve">free </w:t>
      </w:r>
      <w:r w:rsidRPr="00175114">
        <w:rPr>
          <w:rFonts w:ascii="Gill Sans" w:hAnsi="Gill Sans" w:cs="Gill Sans"/>
          <w:sz w:val="22"/>
          <w:szCs w:val="22"/>
        </w:rPr>
        <w:t xml:space="preserve">courses for state maintained sector students on term-time Saturdays at the Wallace Collection and/or the National </w:t>
      </w:r>
      <w:r w:rsidR="00906E08" w:rsidRPr="00175114">
        <w:rPr>
          <w:rFonts w:ascii="Gill Sans" w:hAnsi="Gill Sans" w:cs="Gill Sans"/>
          <w:sz w:val="22"/>
          <w:szCs w:val="22"/>
        </w:rPr>
        <w:t>Gallery, and at other museums and galleries from time to time as appropriate to the syllabus.</w:t>
      </w:r>
    </w:p>
    <w:p w14:paraId="7C22F409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</w:rPr>
      </w:pPr>
    </w:p>
    <w:p w14:paraId="63F8E5CB" w14:textId="66755B81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</w:rPr>
        <w:t xml:space="preserve">The course will be a taught Extended Project Qualification course alongside two modules of the Pearson A level </w:t>
      </w:r>
      <w:r w:rsidR="00E8461B" w:rsidRPr="00175114">
        <w:rPr>
          <w:rFonts w:ascii="Gill Sans" w:hAnsi="Gill Sans" w:cs="Gill Sans"/>
          <w:sz w:val="22"/>
          <w:szCs w:val="22"/>
        </w:rPr>
        <w:t xml:space="preserve">Art History </w:t>
      </w:r>
      <w:r w:rsidRPr="00175114">
        <w:rPr>
          <w:rFonts w:ascii="Gill Sans" w:hAnsi="Gill Sans" w:cs="Gill Sans"/>
          <w:sz w:val="22"/>
          <w:szCs w:val="22"/>
        </w:rPr>
        <w:t xml:space="preserve">course. It is envisaged that </w:t>
      </w:r>
      <w:r w:rsidRPr="00175114">
        <w:rPr>
          <w:rFonts w:ascii="Gill Sans" w:hAnsi="Gill Sans" w:cs="Gill Sans"/>
          <w:sz w:val="22"/>
          <w:szCs w:val="22"/>
          <w:lang w:val="en-GB"/>
        </w:rPr>
        <w:t>“Identities in Art and Architecture” and “Invention and Illusion: The Renaissance in Italy 1420-1520” will be de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livered at the National Gallery. A second and separate taught EPQ course at the Wallace Collection will deliver the </w:t>
      </w:r>
      <w:proofErr w:type="gramStart"/>
      <w:r w:rsidR="00906E08" w:rsidRPr="00175114">
        <w:rPr>
          <w:rFonts w:ascii="Gill Sans" w:hAnsi="Gill Sans" w:cs="Gill Sans"/>
          <w:sz w:val="22"/>
          <w:szCs w:val="22"/>
          <w:lang w:val="en-GB"/>
        </w:rPr>
        <w:t>A level modules</w:t>
      </w:r>
      <w:proofErr w:type="gramEnd"/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 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“Nature in Art and Architecture” and “Power and Persuasion: the Baroque 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>in Catholic Europe 1597-1685”</w:t>
      </w:r>
      <w:r w:rsidRPr="00175114">
        <w:rPr>
          <w:rFonts w:ascii="Gill Sans" w:hAnsi="Gill Sans" w:cs="Gill Sans"/>
          <w:sz w:val="22"/>
          <w:szCs w:val="22"/>
          <w:lang w:val="en-GB"/>
        </w:rPr>
        <w:t>. Teachers will be supported in course structure, content and delivery throughout.</w:t>
      </w:r>
    </w:p>
    <w:p w14:paraId="5E948592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2D5104E" w14:textId="7CE4BBA3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>This is the third year of a successful programme, Art History for Everyone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, and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a unique opportunity to teach in 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a dedicated teaching space in </w:t>
      </w:r>
      <w:r w:rsidRPr="00175114">
        <w:rPr>
          <w:rFonts w:ascii="Gill Sans" w:hAnsi="Gill Sans" w:cs="Gill Sans"/>
          <w:sz w:val="22"/>
          <w:szCs w:val="22"/>
          <w:lang w:val="en-GB"/>
        </w:rPr>
        <w:t>a gallery setting, to develop and broaden teaching skills, and to widen participation to Art History and the Arts. To find out more please visit our we</w:t>
      </w:r>
      <w:r w:rsidR="00175114">
        <w:rPr>
          <w:rFonts w:ascii="Gill Sans" w:hAnsi="Gill Sans" w:cs="Gill Sans"/>
          <w:sz w:val="22"/>
          <w:szCs w:val="22"/>
          <w:lang w:val="en-GB"/>
        </w:rPr>
        <w:t>bsite: www.arthistorylinkup.org</w:t>
      </w:r>
    </w:p>
    <w:p w14:paraId="42DF20C8" w14:textId="77777777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4F96517" w14:textId="53FAAD00" w:rsidR="008F2150" w:rsidRPr="00175114" w:rsidRDefault="008F2150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>It is envisag</w:t>
      </w:r>
      <w:r w:rsidR="00175114">
        <w:rPr>
          <w:rFonts w:ascii="Gill Sans" w:hAnsi="Gill Sans" w:cs="Gill Sans"/>
          <w:sz w:val="22"/>
          <w:szCs w:val="22"/>
          <w:lang w:val="en-GB"/>
        </w:rPr>
        <w:t xml:space="preserve">ed that the course will run on 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term-time Saturdays, in the mornings at the Wallace Collection, </w:t>
      </w:r>
      <w:r w:rsidR="00175114">
        <w:rPr>
          <w:rFonts w:ascii="Gill Sans" w:hAnsi="Gill Sans" w:cs="Gill Sans"/>
          <w:sz w:val="22"/>
          <w:szCs w:val="22"/>
          <w:lang w:val="en-GB"/>
        </w:rPr>
        <w:t>with a second separate course at the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National Gallery</w:t>
      </w:r>
      <w:r w:rsidR="00175114">
        <w:rPr>
          <w:rFonts w:ascii="Gill Sans" w:hAnsi="Gill Sans" w:cs="Gill Sans"/>
          <w:sz w:val="22"/>
          <w:szCs w:val="22"/>
          <w:lang w:val="en-GB"/>
        </w:rPr>
        <w:t xml:space="preserve"> in the afternoons</w:t>
      </w:r>
      <w:r w:rsidRPr="00175114">
        <w:rPr>
          <w:rFonts w:ascii="Gill Sans" w:hAnsi="Gill Sans" w:cs="Gill Sans"/>
          <w:sz w:val="22"/>
          <w:szCs w:val="22"/>
          <w:lang w:val="en-GB"/>
        </w:rPr>
        <w:t>, from September 2018-July 2019 for 2.5 hours with some super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 xml:space="preserve">vision/direction of 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EPQ/</w:t>
      </w:r>
      <w:r w:rsidR="00906E08" w:rsidRPr="00175114">
        <w:rPr>
          <w:rFonts w:ascii="Gill Sans" w:hAnsi="Gill Sans" w:cs="Gill Sans"/>
          <w:sz w:val="22"/>
          <w:szCs w:val="22"/>
          <w:lang w:val="en-GB"/>
        </w:rPr>
        <w:t>homework club</w:t>
      </w:r>
      <w:r w:rsidR="00175114">
        <w:rPr>
          <w:rFonts w:ascii="Gill Sans" w:hAnsi="Gill Sans" w:cs="Gill Sans"/>
          <w:sz w:val="22"/>
          <w:szCs w:val="22"/>
          <w:lang w:val="en-GB"/>
        </w:rPr>
        <w:t>s</w:t>
      </w:r>
      <w:r w:rsidRPr="00175114">
        <w:rPr>
          <w:rFonts w:ascii="Gill Sans" w:hAnsi="Gill Sans" w:cs="Gill Sans"/>
          <w:sz w:val="22"/>
          <w:szCs w:val="22"/>
          <w:lang w:val="en-GB"/>
        </w:rPr>
        <w:t>, run by homework assistants</w:t>
      </w:r>
      <w:r w:rsidR="00175114">
        <w:rPr>
          <w:rFonts w:ascii="Gill Sans" w:hAnsi="Gill Sans" w:cs="Gill Sans"/>
          <w:sz w:val="22"/>
          <w:szCs w:val="22"/>
          <w:lang w:val="en-GB"/>
        </w:rPr>
        <w:t>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that follow. The fee will be £200 per se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>ssion, including preparation,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marking</w:t>
      </w:r>
      <w:r w:rsidR="003B0184" w:rsidRPr="00175114">
        <w:rPr>
          <w:rFonts w:ascii="Gill Sans" w:hAnsi="Gill Sans" w:cs="Gill Sans"/>
          <w:sz w:val="22"/>
          <w:szCs w:val="22"/>
          <w:lang w:val="en-GB"/>
        </w:rPr>
        <w:t xml:space="preserve"> and other reasonable duties as required</w:t>
      </w:r>
      <w:r w:rsidRPr="00175114">
        <w:rPr>
          <w:rFonts w:ascii="Gill Sans" w:hAnsi="Gill Sans" w:cs="Gill Sans"/>
          <w:sz w:val="22"/>
          <w:szCs w:val="22"/>
          <w:lang w:val="en-GB"/>
        </w:rPr>
        <w:t>.</w:t>
      </w:r>
    </w:p>
    <w:p w14:paraId="3AEA30B1" w14:textId="77777777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01720F68" w14:textId="77777777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 xml:space="preserve">Application is by email to </w:t>
      </w:r>
      <w:hyperlink r:id="rId6" w:history="1">
        <w:r w:rsidRPr="00175114">
          <w:rPr>
            <w:rStyle w:val="Hyperlink"/>
            <w:rFonts w:ascii="Gill Sans" w:hAnsi="Gill Sans" w:cs="Gill Sans"/>
            <w:sz w:val="22"/>
            <w:szCs w:val="22"/>
            <w:lang w:val="en-GB"/>
          </w:rPr>
          <w:t>info@arthistorylinkup.org</w:t>
        </w:r>
      </w:hyperlink>
      <w:r w:rsidRPr="00175114">
        <w:rPr>
          <w:rFonts w:ascii="Gill Sans" w:hAnsi="Gill Sans" w:cs="Gill Sans"/>
          <w:sz w:val="22"/>
          <w:szCs w:val="22"/>
          <w:lang w:val="en-GB"/>
        </w:rPr>
        <w:t xml:space="preserve"> by 5pm on the </w:t>
      </w:r>
      <w:r w:rsidRPr="00175114">
        <w:rPr>
          <w:rFonts w:ascii="Gill Sans" w:hAnsi="Gill Sans" w:cs="Gill Sans"/>
          <w:b/>
          <w:sz w:val="22"/>
          <w:szCs w:val="22"/>
          <w:lang w:val="en-GB"/>
        </w:rPr>
        <w:t>closing date, Friday 29</w:t>
      </w:r>
      <w:r w:rsidRPr="00175114">
        <w:rPr>
          <w:rFonts w:ascii="Gill Sans" w:hAnsi="Gill Sans" w:cs="Gill Sans"/>
          <w:b/>
          <w:sz w:val="22"/>
          <w:szCs w:val="22"/>
          <w:vertAlign w:val="superscript"/>
          <w:lang w:val="en-GB"/>
        </w:rPr>
        <w:t>th</w:t>
      </w:r>
      <w:r w:rsidRPr="00175114">
        <w:rPr>
          <w:rFonts w:ascii="Gill Sans" w:hAnsi="Gill Sans" w:cs="Gill Sans"/>
          <w:b/>
          <w:sz w:val="22"/>
          <w:szCs w:val="22"/>
          <w:lang w:val="en-GB"/>
        </w:rPr>
        <w:t xml:space="preserve"> June,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by application form, and C.V. if desired, and covering letter setting out your suitability for the position and reasons for applying. </w:t>
      </w:r>
    </w:p>
    <w:p w14:paraId="31F62914" w14:textId="77777777" w:rsidR="003B0184" w:rsidRPr="00175114" w:rsidRDefault="003B0184" w:rsidP="008F2150">
      <w:pPr>
        <w:rPr>
          <w:rFonts w:ascii="Gill Sans" w:hAnsi="Gill Sans" w:cs="Gill Sans"/>
          <w:sz w:val="22"/>
          <w:szCs w:val="22"/>
          <w:lang w:val="en-GB"/>
        </w:rPr>
      </w:pPr>
    </w:p>
    <w:p w14:paraId="783ECBEE" w14:textId="0F1E4053" w:rsidR="00175114" w:rsidRPr="00175114" w:rsidRDefault="003B0184" w:rsidP="00175114">
      <w:pPr>
        <w:rPr>
          <w:rFonts w:ascii="Gill Sans" w:hAnsi="Gill Sans" w:cs="Gill Sans"/>
          <w:sz w:val="22"/>
          <w:szCs w:val="22"/>
          <w:lang w:val="en-GB"/>
        </w:rPr>
      </w:pPr>
      <w:r w:rsidRPr="00175114">
        <w:rPr>
          <w:rFonts w:ascii="Gill Sans" w:hAnsi="Gill Sans" w:cs="Gill Sans"/>
          <w:sz w:val="22"/>
          <w:szCs w:val="22"/>
          <w:lang w:val="en-GB"/>
        </w:rPr>
        <w:t xml:space="preserve">To download an application pack, including person specification, teacher responsibilities, and application form, please visit our website: </w:t>
      </w:r>
      <w:hyperlink r:id="rId7" w:history="1">
        <w:r w:rsidR="00711934" w:rsidRPr="00DC28F1">
          <w:rPr>
            <w:rStyle w:val="Hyperlink"/>
            <w:rFonts w:ascii="Gill Sans" w:hAnsi="Gill Sans" w:cs="Gill Sans"/>
            <w:sz w:val="22"/>
            <w:szCs w:val="22"/>
            <w:lang w:val="en-GB"/>
          </w:rPr>
          <w:t>http://arthistorylinkup.org/vacancy/</w:t>
        </w:r>
      </w:hyperlink>
      <w:r w:rsidR="00711934">
        <w:rPr>
          <w:rFonts w:ascii="Gill Sans" w:hAnsi="Gill Sans" w:cs="Gill Sans"/>
          <w:sz w:val="22"/>
          <w:szCs w:val="22"/>
          <w:lang w:val="en-GB"/>
        </w:rPr>
        <w:t xml:space="preserve"> </w:t>
      </w:r>
      <w:r w:rsidRPr="00175114">
        <w:rPr>
          <w:rFonts w:ascii="Gill Sans" w:hAnsi="Gill Sans" w:cs="Gill Sans"/>
          <w:sz w:val="22"/>
          <w:szCs w:val="22"/>
          <w:lang w:val="en-GB"/>
        </w:rPr>
        <w:t>It is anticipated that interviews will be held on Saturday 7</w:t>
      </w:r>
      <w:r w:rsidRPr="00175114">
        <w:rPr>
          <w:rFonts w:ascii="Gill Sans" w:hAnsi="Gill Sans" w:cs="Gill Sans"/>
          <w:sz w:val="22"/>
          <w:szCs w:val="22"/>
          <w:vertAlign w:val="superscript"/>
          <w:lang w:val="en-GB"/>
        </w:rPr>
        <w:t>th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 July</w:t>
      </w:r>
      <w:r w:rsidR="00175114" w:rsidRPr="00175114">
        <w:rPr>
          <w:rFonts w:ascii="Gill Sans" w:hAnsi="Gill Sans" w:cs="Gill Sans"/>
          <w:sz w:val="22"/>
          <w:szCs w:val="22"/>
          <w:lang w:val="en-GB"/>
        </w:rPr>
        <w:t xml:space="preserve"> in Central London</w:t>
      </w:r>
      <w:r w:rsidRPr="00175114">
        <w:rPr>
          <w:rFonts w:ascii="Gill Sans" w:hAnsi="Gill Sans" w:cs="Gill Sans"/>
          <w:sz w:val="22"/>
          <w:szCs w:val="22"/>
          <w:lang w:val="en-GB"/>
        </w:rPr>
        <w:t xml:space="preserve">. </w:t>
      </w:r>
    </w:p>
    <w:p w14:paraId="706A42D9" w14:textId="77777777" w:rsidR="00175114" w:rsidRPr="00175114" w:rsidRDefault="00175114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  <w:lang w:val="en-GB"/>
        </w:rPr>
      </w:pPr>
    </w:p>
    <w:p w14:paraId="46299B2F" w14:textId="42E9F7B2" w:rsidR="003B0184" w:rsidRPr="00175114" w:rsidRDefault="00175114" w:rsidP="00175114">
      <w:pPr>
        <w:spacing w:line="276" w:lineRule="auto"/>
        <w:jc w:val="center"/>
        <w:rPr>
          <w:rFonts w:ascii="Gill Sans" w:hAnsi="Gill Sans" w:cs="Gill Sans"/>
          <w:sz w:val="22"/>
          <w:szCs w:val="22"/>
        </w:rPr>
      </w:pPr>
      <w:r w:rsidRPr="00175114">
        <w:rPr>
          <w:rFonts w:ascii="Gill Sans" w:hAnsi="Gill Sans" w:cs="Gill Sans"/>
          <w:sz w:val="22"/>
          <w:szCs w:val="22"/>
        </w:rPr>
        <w:t>Art History for Everyone at the Wallace Collection is generously supported by the Wallace Collection and the Band Trust, and Art History for Everyone</w:t>
      </w:r>
      <w:r w:rsidR="00606AC7">
        <w:rPr>
          <w:rFonts w:ascii="Gill Sans" w:hAnsi="Gill Sans" w:cs="Gill Sans"/>
          <w:sz w:val="22"/>
          <w:szCs w:val="22"/>
        </w:rPr>
        <w:t xml:space="preserve"> at the National Gallery</w:t>
      </w:r>
      <w:r w:rsidRPr="00175114">
        <w:rPr>
          <w:rFonts w:ascii="Gill Sans" w:hAnsi="Gill Sans" w:cs="Gill Sans"/>
          <w:sz w:val="22"/>
          <w:szCs w:val="22"/>
        </w:rPr>
        <w:t xml:space="preserve"> </w:t>
      </w:r>
      <w:r w:rsidR="00606AC7">
        <w:rPr>
          <w:rFonts w:ascii="Gill Sans" w:hAnsi="Gill Sans" w:cs="Gill Sans"/>
          <w:sz w:val="22"/>
          <w:szCs w:val="22"/>
        </w:rPr>
        <w:t xml:space="preserve">is </w:t>
      </w:r>
      <w:r w:rsidRPr="00175114">
        <w:rPr>
          <w:rFonts w:ascii="Gill Sans" w:hAnsi="Gill Sans" w:cs="Gill Sans"/>
          <w:sz w:val="22"/>
          <w:szCs w:val="22"/>
        </w:rPr>
        <w:t xml:space="preserve">generously supported by the National Gallery, the Rothschild Foundation, and other supporters. Art History for Everyone is managed by Art History Link-Up, a registered charity. </w:t>
      </w:r>
    </w:p>
    <w:p w14:paraId="1341984C" w14:textId="77777777" w:rsidR="008F2150" w:rsidRPr="00C952E4" w:rsidRDefault="008F2150" w:rsidP="008F2150">
      <w:pPr>
        <w:jc w:val="center"/>
        <w:rPr>
          <w:rFonts w:ascii="Gill Sans" w:hAnsi="Gill Sans" w:cs="Gill Sans"/>
          <w:sz w:val="18"/>
          <w:szCs w:val="18"/>
        </w:rPr>
      </w:pPr>
    </w:p>
    <w:p w14:paraId="567C5873" w14:textId="77777777" w:rsidR="008F2150" w:rsidRPr="003B0184" w:rsidRDefault="008F2150" w:rsidP="008F2150">
      <w:pPr>
        <w:jc w:val="center"/>
        <w:rPr>
          <w:rFonts w:ascii="Gill Sans" w:hAnsi="Gill Sans" w:cs="Gill Sans"/>
          <w:lang w:val="en-GB"/>
        </w:rPr>
      </w:pPr>
      <w:r w:rsidRPr="003B0184">
        <w:rPr>
          <w:rFonts w:ascii="Gill Sans" w:hAnsi="Gill Sans" w:cs="Gill Sans"/>
          <w:lang w:val="en-GB"/>
        </w:rPr>
        <w:t>Art History Link-Up</w:t>
      </w:r>
    </w:p>
    <w:p w14:paraId="7B5A207F" w14:textId="77777777" w:rsidR="008F2150" w:rsidRPr="003B0184" w:rsidRDefault="008F2150" w:rsidP="008F2150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lang w:val="en-GB"/>
        </w:rPr>
        <w:t xml:space="preserve">Charity registration number: </w:t>
      </w:r>
      <w:r w:rsidRPr="003B0184">
        <w:rPr>
          <w:rFonts w:ascii="Gill Sans" w:hAnsi="Gill Sans" w:cs="Gill Sans"/>
          <w:iCs/>
        </w:rPr>
        <w:t>1172792</w:t>
      </w:r>
    </w:p>
    <w:p w14:paraId="77C92086" w14:textId="53B02122" w:rsidR="008F2150" w:rsidRPr="003B0184" w:rsidRDefault="008F2150" w:rsidP="00175114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iCs/>
        </w:rPr>
        <w:t>The Old Rectory</w:t>
      </w:r>
      <w:r w:rsidR="00175114">
        <w:rPr>
          <w:rFonts w:ascii="Gill Sans" w:hAnsi="Gill Sans" w:cs="Gill Sans"/>
          <w:iCs/>
        </w:rPr>
        <w:t xml:space="preserve">, </w:t>
      </w:r>
      <w:proofErr w:type="spellStart"/>
      <w:r w:rsidRPr="003B0184">
        <w:rPr>
          <w:rFonts w:ascii="Gill Sans" w:hAnsi="Gill Sans" w:cs="Gill Sans"/>
          <w:iCs/>
        </w:rPr>
        <w:t>Wiggonholt</w:t>
      </w:r>
      <w:proofErr w:type="spellEnd"/>
    </w:p>
    <w:p w14:paraId="79F1A285" w14:textId="77777777" w:rsidR="008F2150" w:rsidRPr="003B0184" w:rsidRDefault="008F2150" w:rsidP="008F2150">
      <w:pPr>
        <w:jc w:val="center"/>
        <w:rPr>
          <w:rFonts w:ascii="Gill Sans" w:hAnsi="Gill Sans" w:cs="Gill Sans"/>
          <w:iCs/>
        </w:rPr>
      </w:pPr>
      <w:r w:rsidRPr="003B0184">
        <w:rPr>
          <w:rFonts w:ascii="Gill Sans" w:hAnsi="Gill Sans" w:cs="Gill Sans"/>
          <w:iCs/>
        </w:rPr>
        <w:t>West Sussex RH20 2EL</w:t>
      </w:r>
    </w:p>
    <w:p w14:paraId="45F4D39C" w14:textId="77777777" w:rsidR="008F2150" w:rsidRPr="003B0184" w:rsidRDefault="00DD6F37" w:rsidP="008F2150">
      <w:pPr>
        <w:jc w:val="center"/>
        <w:rPr>
          <w:rFonts w:ascii="Gill Sans" w:hAnsi="Gill Sans" w:cs="Gill Sans"/>
          <w:iCs/>
        </w:rPr>
      </w:pPr>
      <w:hyperlink r:id="rId8" w:history="1">
        <w:r w:rsidR="008F2150" w:rsidRPr="003B0184">
          <w:rPr>
            <w:rStyle w:val="Hyperlink"/>
            <w:rFonts w:ascii="Gill Sans" w:hAnsi="Gill Sans" w:cs="Gill Sans"/>
            <w:iCs/>
          </w:rPr>
          <w:t>info@arthistorylinkup.org</w:t>
        </w:r>
      </w:hyperlink>
    </w:p>
    <w:p w14:paraId="700345FC" w14:textId="15E541D4" w:rsidR="008F2150" w:rsidRPr="00906E08" w:rsidRDefault="00DD6F37" w:rsidP="00906E08">
      <w:pPr>
        <w:jc w:val="center"/>
        <w:rPr>
          <w:rFonts w:ascii="Gill Sans" w:hAnsi="Gill Sans" w:cs="Gill Sans"/>
          <w:lang w:val="en-GB"/>
        </w:rPr>
      </w:pPr>
      <w:hyperlink r:id="rId9" w:history="1">
        <w:r w:rsidR="008F2150" w:rsidRPr="003B0184">
          <w:rPr>
            <w:rStyle w:val="Hyperlink"/>
            <w:rFonts w:ascii="Gill Sans" w:hAnsi="Gill Sans" w:cs="Gill Sans"/>
            <w:iCs/>
          </w:rPr>
          <w:t>www.arthistorylinkup.org</w:t>
        </w:r>
      </w:hyperlink>
    </w:p>
    <w:sectPr w:rsidR="008F2150" w:rsidRPr="00906E08" w:rsidSect="004035C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50"/>
    <w:rsid w:val="00175114"/>
    <w:rsid w:val="003B0184"/>
    <w:rsid w:val="004035C2"/>
    <w:rsid w:val="005225B7"/>
    <w:rsid w:val="00606AC7"/>
    <w:rsid w:val="00711934"/>
    <w:rsid w:val="008F2150"/>
    <w:rsid w:val="00906E08"/>
    <w:rsid w:val="00C952E4"/>
    <w:rsid w:val="00DD6F37"/>
    <w:rsid w:val="00E017C6"/>
    <w:rsid w:val="00E8461B"/>
    <w:rsid w:val="00FB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7335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1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952E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gif"/><Relationship Id="rId6" Type="http://schemas.openxmlformats.org/officeDocument/2006/relationships/hyperlink" Target="mailto:info@arthistorylinkup.org" TargetMode="External"/><Relationship Id="rId7" Type="http://schemas.openxmlformats.org/officeDocument/2006/relationships/hyperlink" Target="http://arthistorylinkup.org/vacancy/" TargetMode="External"/><Relationship Id="rId8" Type="http://schemas.openxmlformats.org/officeDocument/2006/relationships/hyperlink" Target="mailto:info@arthistorylinkup.org" TargetMode="External"/><Relationship Id="rId9" Type="http://schemas.openxmlformats.org/officeDocument/2006/relationships/hyperlink" Target="http://www.arthistorylinkup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Aidin</dc:creator>
  <cp:keywords/>
  <dc:description/>
  <cp:lastModifiedBy>Rose Aidin</cp:lastModifiedBy>
  <cp:revision>3</cp:revision>
  <dcterms:created xsi:type="dcterms:W3CDTF">2018-06-20T05:50:00Z</dcterms:created>
  <dcterms:modified xsi:type="dcterms:W3CDTF">2018-06-20T05:51:00Z</dcterms:modified>
</cp:coreProperties>
</file>